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557B" w14:textId="44270B1E" w:rsidR="004E59A2" w:rsidRPr="00C73F1A" w:rsidRDefault="002E1047" w:rsidP="00C73F1A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  <w:r w:rsidRPr="00C73F1A">
        <w:rPr>
          <w:rFonts w:ascii="Corbel" w:hAnsi="Corbel"/>
          <w:b/>
          <w:bCs/>
          <w:sz w:val="22"/>
          <w:szCs w:val="22"/>
          <w:u w:val="single"/>
        </w:rPr>
        <w:t>Homework Statement</w:t>
      </w:r>
      <w:r w:rsidR="0077445C">
        <w:rPr>
          <w:rFonts w:ascii="Corbel" w:hAnsi="Corbel"/>
          <w:b/>
          <w:bCs/>
          <w:sz w:val="22"/>
          <w:szCs w:val="22"/>
          <w:u w:val="single"/>
        </w:rPr>
        <w:t xml:space="preserve"> – English</w:t>
      </w:r>
    </w:p>
    <w:p w14:paraId="111A0069" w14:textId="2237D714" w:rsidR="00C73F1A" w:rsidRPr="00C73F1A" w:rsidRDefault="002C1329">
      <w:pPr>
        <w:rPr>
          <w:rFonts w:ascii="Corbel" w:hAnsi="Corbel"/>
          <w:b/>
          <w:bCs/>
          <w:sz w:val="22"/>
          <w:szCs w:val="22"/>
          <w:u w:val="single"/>
        </w:rPr>
      </w:pPr>
      <w:r>
        <w:rPr>
          <w:rFonts w:ascii="Corbel" w:hAnsi="Corbel"/>
          <w:b/>
          <w:bCs/>
          <w:sz w:val="22"/>
          <w:szCs w:val="22"/>
          <w:u w:val="single"/>
        </w:rPr>
        <w:t xml:space="preserve">Years </w:t>
      </w:r>
      <w:r w:rsidR="009D09FB">
        <w:rPr>
          <w:rFonts w:ascii="Corbel" w:hAnsi="Corbel"/>
          <w:b/>
          <w:bCs/>
          <w:sz w:val="22"/>
          <w:szCs w:val="22"/>
          <w:u w:val="single"/>
        </w:rPr>
        <w:t>7-</w:t>
      </w:r>
      <w:r>
        <w:rPr>
          <w:rFonts w:ascii="Corbel" w:hAnsi="Corbel"/>
          <w:b/>
          <w:bCs/>
          <w:sz w:val="22"/>
          <w:szCs w:val="22"/>
          <w:u w:val="single"/>
        </w:rPr>
        <w:t>10</w:t>
      </w:r>
    </w:p>
    <w:p w14:paraId="51AD3EE5" w14:textId="33FB1C4E" w:rsidR="00C73F1A" w:rsidRPr="00C73F1A" w:rsidRDefault="00494284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Homework</w:t>
      </w:r>
      <w:r w:rsidR="002E1047" w:rsidRPr="00C73F1A">
        <w:rPr>
          <w:rFonts w:ascii="Corbel" w:hAnsi="Corbel"/>
          <w:sz w:val="22"/>
          <w:szCs w:val="22"/>
        </w:rPr>
        <w:t xml:space="preserve"> will be set centrally for each year group on Teams every Monday. This will always be due in the first lesson of the following week. </w:t>
      </w:r>
    </w:p>
    <w:p w14:paraId="5D52A2E3" w14:textId="659AABB1" w:rsidR="00277A20" w:rsidRPr="0010339D" w:rsidRDefault="00277A20">
      <w:pPr>
        <w:rPr>
          <w:rFonts w:ascii="Corbel" w:hAnsi="Corbel"/>
          <w:sz w:val="22"/>
          <w:szCs w:val="22"/>
        </w:rPr>
      </w:pPr>
      <w:r w:rsidRPr="0010339D">
        <w:rPr>
          <w:rFonts w:ascii="Corbel" w:hAnsi="Corbel"/>
          <w:sz w:val="22"/>
          <w:szCs w:val="22"/>
        </w:rPr>
        <w:t>Homework is divided into two parts:</w:t>
      </w:r>
    </w:p>
    <w:p w14:paraId="665124B4" w14:textId="601E65CD" w:rsidR="00700958" w:rsidRPr="0051417D" w:rsidRDefault="00277A20" w:rsidP="0051417D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="Corbel" w:hAnsi="Corbel"/>
          <w:sz w:val="22"/>
          <w:szCs w:val="22"/>
        </w:rPr>
      </w:pPr>
      <w:r w:rsidRPr="007B2586">
        <w:rPr>
          <w:rFonts w:ascii="Corbel" w:hAnsi="Corbel"/>
          <w:b/>
          <w:bCs/>
          <w:sz w:val="22"/>
          <w:szCs w:val="22"/>
        </w:rPr>
        <w:t xml:space="preserve">30 minutes </w:t>
      </w:r>
      <w:r w:rsidR="00530172">
        <w:rPr>
          <w:rFonts w:ascii="Corbel" w:hAnsi="Corbel"/>
          <w:b/>
          <w:bCs/>
          <w:sz w:val="22"/>
          <w:szCs w:val="22"/>
        </w:rPr>
        <w:t>of Sparx Reader (online</w:t>
      </w:r>
      <w:r w:rsidR="00CA4720">
        <w:rPr>
          <w:rFonts w:ascii="Corbel" w:hAnsi="Corbel"/>
          <w:b/>
          <w:bCs/>
          <w:sz w:val="22"/>
          <w:szCs w:val="22"/>
        </w:rPr>
        <w:t>).</w:t>
      </w:r>
      <w:r w:rsidR="0010339D" w:rsidRPr="007B2586">
        <w:rPr>
          <w:rFonts w:ascii="Corbel" w:hAnsi="Corbel"/>
          <w:b/>
          <w:bCs/>
          <w:sz w:val="22"/>
          <w:szCs w:val="22"/>
        </w:rPr>
        <w:t xml:space="preserve"> </w:t>
      </w:r>
      <w:r w:rsidR="008A1F52" w:rsidRPr="007B2586">
        <w:rPr>
          <w:rFonts w:ascii="Corbel" w:hAnsi="Corbel"/>
          <w:sz w:val="22"/>
          <w:szCs w:val="22"/>
        </w:rPr>
        <w:t xml:space="preserve">Sparx Reader homework is designed to help students build strong reading habits through regular, careful reading practice. Each homework </w:t>
      </w:r>
      <w:r w:rsidR="00F046E3" w:rsidRPr="007B2586">
        <w:rPr>
          <w:rFonts w:ascii="Corbel" w:hAnsi="Corbel"/>
          <w:sz w:val="22"/>
          <w:szCs w:val="22"/>
        </w:rPr>
        <w:t>will consist</w:t>
      </w:r>
      <w:r w:rsidR="008A1F52" w:rsidRPr="007B2586">
        <w:rPr>
          <w:rFonts w:ascii="Corbel" w:hAnsi="Corbel"/>
          <w:sz w:val="22"/>
          <w:szCs w:val="22"/>
        </w:rPr>
        <w:t xml:space="preserve"> of a target </w:t>
      </w:r>
      <w:r w:rsidR="00F046E3" w:rsidRPr="007B2586">
        <w:rPr>
          <w:rFonts w:ascii="Corbel" w:hAnsi="Corbel"/>
          <w:sz w:val="22"/>
          <w:szCs w:val="22"/>
        </w:rPr>
        <w:t>of 300</w:t>
      </w:r>
      <w:r w:rsidR="008A1F52" w:rsidRPr="007B2586">
        <w:rPr>
          <w:rFonts w:ascii="Corbel" w:hAnsi="Corbel"/>
          <w:sz w:val="22"/>
          <w:szCs w:val="22"/>
        </w:rPr>
        <w:t xml:space="preserve"> Sparx Reader Points (SRP) which students need to earn through careful reading.</w:t>
      </w:r>
      <w:r w:rsidR="00F151B6" w:rsidRPr="007B2586">
        <w:rPr>
          <w:rFonts w:ascii="Corbel" w:hAnsi="Corbel"/>
          <w:sz w:val="22"/>
          <w:szCs w:val="22"/>
        </w:rPr>
        <w:t xml:space="preserve"> </w:t>
      </w:r>
      <w:r w:rsidR="00C629D1" w:rsidRPr="007B2586">
        <w:rPr>
          <w:rFonts w:ascii="Corbel" w:hAnsi="Corbel"/>
          <w:sz w:val="22"/>
          <w:szCs w:val="22"/>
        </w:rPr>
        <w:t xml:space="preserve">SRP are personalised to each student’s average reading speed with 10 SRP being roughly equivalent to 1 minute of careful reading. </w:t>
      </w:r>
      <w:r w:rsidR="00C359DF" w:rsidRPr="007B2586">
        <w:rPr>
          <w:rFonts w:ascii="Corbel" w:hAnsi="Corbel"/>
          <w:sz w:val="22"/>
          <w:szCs w:val="22"/>
        </w:rPr>
        <w:t>A target</w:t>
      </w:r>
      <w:r w:rsidR="00C629D1" w:rsidRPr="007B2586">
        <w:rPr>
          <w:rFonts w:ascii="Corbel" w:hAnsi="Corbel"/>
          <w:sz w:val="22"/>
          <w:szCs w:val="22"/>
        </w:rPr>
        <w:t xml:space="preserve"> of 300 SRP</w:t>
      </w:r>
      <w:r w:rsidR="00C359DF" w:rsidRPr="007B2586">
        <w:rPr>
          <w:rFonts w:ascii="Corbel" w:hAnsi="Corbel"/>
          <w:sz w:val="22"/>
          <w:szCs w:val="22"/>
        </w:rPr>
        <w:t xml:space="preserve"> </w:t>
      </w:r>
      <w:r w:rsidR="00C629D1" w:rsidRPr="007B2586">
        <w:rPr>
          <w:rFonts w:ascii="Corbel" w:hAnsi="Corbel"/>
          <w:sz w:val="22"/>
          <w:szCs w:val="22"/>
        </w:rPr>
        <w:t>equates to roughly 30 minutes of careful reading for all students in the class.</w:t>
      </w:r>
    </w:p>
    <w:p w14:paraId="0F21CE59" w14:textId="7DC76A97" w:rsidR="00C629D1" w:rsidRPr="00700958" w:rsidRDefault="00C629D1" w:rsidP="00700958">
      <w:pPr>
        <w:pStyle w:val="ListParagraph"/>
        <w:ind w:left="357"/>
        <w:contextualSpacing w:val="0"/>
        <w:rPr>
          <w:rFonts w:ascii="Corbel" w:hAnsi="Corbel"/>
          <w:sz w:val="22"/>
          <w:szCs w:val="22"/>
        </w:rPr>
      </w:pPr>
      <w:r w:rsidRPr="00700958">
        <w:rPr>
          <w:rFonts w:ascii="Corbel" w:hAnsi="Corbel"/>
          <w:sz w:val="22"/>
          <w:szCs w:val="22"/>
        </w:rPr>
        <w:t>The amount of SRP a student earns after completing each check is based on:</w:t>
      </w:r>
    </w:p>
    <w:p w14:paraId="1EF5F0E5" w14:textId="23EE27AE" w:rsidR="00C629D1" w:rsidRPr="00700958" w:rsidRDefault="00C629D1" w:rsidP="00700958">
      <w:pPr>
        <w:pStyle w:val="ListParagraph"/>
        <w:numPr>
          <w:ilvl w:val="0"/>
          <w:numId w:val="7"/>
        </w:numPr>
        <w:spacing w:after="0"/>
        <w:rPr>
          <w:rFonts w:ascii="Corbel" w:hAnsi="Corbel"/>
          <w:sz w:val="22"/>
          <w:szCs w:val="22"/>
        </w:rPr>
      </w:pPr>
      <w:r w:rsidRPr="00700958">
        <w:rPr>
          <w:rFonts w:ascii="Corbel" w:hAnsi="Corbel"/>
          <w:sz w:val="22"/>
          <w:szCs w:val="22"/>
        </w:rPr>
        <w:t>The amount of words in the section</w:t>
      </w:r>
    </w:p>
    <w:p w14:paraId="746696EF" w14:textId="5D24E16F" w:rsidR="00547EA6" w:rsidRPr="00700958" w:rsidRDefault="00C629D1" w:rsidP="00700958">
      <w:pPr>
        <w:pStyle w:val="ListParagraph"/>
        <w:numPr>
          <w:ilvl w:val="0"/>
          <w:numId w:val="7"/>
        </w:numPr>
        <w:rPr>
          <w:rFonts w:ascii="Corbel" w:hAnsi="Corbel"/>
          <w:sz w:val="22"/>
          <w:szCs w:val="22"/>
        </w:rPr>
      </w:pPr>
      <w:r w:rsidRPr="00700958">
        <w:rPr>
          <w:rFonts w:ascii="Corbel" w:hAnsi="Corbel"/>
          <w:sz w:val="22"/>
          <w:szCs w:val="22"/>
        </w:rPr>
        <w:t>The student</w:t>
      </w:r>
      <w:r w:rsidR="00C359DF" w:rsidRPr="00700958">
        <w:rPr>
          <w:rFonts w:ascii="Corbel" w:hAnsi="Corbel"/>
          <w:sz w:val="22"/>
          <w:szCs w:val="22"/>
        </w:rPr>
        <w:t>’</w:t>
      </w:r>
      <w:r w:rsidRPr="00700958">
        <w:rPr>
          <w:rFonts w:ascii="Corbel" w:hAnsi="Corbel"/>
          <w:sz w:val="22"/>
          <w:szCs w:val="22"/>
        </w:rPr>
        <w:t>s average reading speed</w:t>
      </w:r>
    </w:p>
    <w:p w14:paraId="61766928" w14:textId="292C92C2" w:rsidR="00231E90" w:rsidRPr="00231E90" w:rsidRDefault="00231E90" w:rsidP="00700958">
      <w:pPr>
        <w:ind w:left="360"/>
        <w:rPr>
          <w:rFonts w:ascii="Corbel" w:hAnsi="Corbel"/>
          <w:sz w:val="22"/>
          <w:szCs w:val="22"/>
        </w:rPr>
      </w:pPr>
      <w:r w:rsidRPr="00231E90">
        <w:rPr>
          <w:rFonts w:ascii="Corbel" w:hAnsi="Corbel"/>
          <w:sz w:val="22"/>
          <w:szCs w:val="22"/>
        </w:rPr>
        <w:t>If a student continues reading after completing their weekly target, this extra SRP will back fill previous incomplete homework</w:t>
      </w:r>
      <w:r w:rsidR="006C557F">
        <w:rPr>
          <w:rFonts w:ascii="Corbel" w:hAnsi="Corbel"/>
          <w:sz w:val="22"/>
          <w:szCs w:val="22"/>
        </w:rPr>
        <w:t>.</w:t>
      </w:r>
    </w:p>
    <w:p w14:paraId="16AD058A" w14:textId="3E5504FF" w:rsidR="00231E90" w:rsidRPr="00700958" w:rsidRDefault="00231E90" w:rsidP="00700958">
      <w:pPr>
        <w:pStyle w:val="ListParagraph"/>
        <w:numPr>
          <w:ilvl w:val="0"/>
          <w:numId w:val="8"/>
        </w:numPr>
        <w:rPr>
          <w:rFonts w:ascii="Corbel" w:hAnsi="Corbel"/>
          <w:sz w:val="22"/>
          <w:szCs w:val="22"/>
        </w:rPr>
      </w:pPr>
      <w:r w:rsidRPr="00700958">
        <w:rPr>
          <w:rFonts w:ascii="Corbel" w:hAnsi="Corbel"/>
          <w:sz w:val="22"/>
          <w:szCs w:val="22"/>
        </w:rPr>
        <w:t>The points will backfill the most recent homework first</w:t>
      </w:r>
    </w:p>
    <w:p w14:paraId="2FB248B5" w14:textId="77777777" w:rsidR="00700958" w:rsidRPr="00700958" w:rsidRDefault="00231E90" w:rsidP="00700958">
      <w:pPr>
        <w:pStyle w:val="ListParagraph"/>
        <w:numPr>
          <w:ilvl w:val="0"/>
          <w:numId w:val="8"/>
        </w:numPr>
        <w:rPr>
          <w:rFonts w:ascii="Corbel" w:hAnsi="Corbel"/>
          <w:sz w:val="22"/>
          <w:szCs w:val="22"/>
        </w:rPr>
      </w:pPr>
      <w:r w:rsidRPr="00700958">
        <w:rPr>
          <w:rFonts w:ascii="Corbel" w:hAnsi="Corbel"/>
          <w:sz w:val="22"/>
          <w:szCs w:val="22"/>
        </w:rPr>
        <w:t>Student can backfill up to 6 previous homeworks</w:t>
      </w:r>
    </w:p>
    <w:p w14:paraId="07EACC3C" w14:textId="77777777" w:rsidR="006C557F" w:rsidRDefault="000D3846" w:rsidP="006C557F">
      <w:pPr>
        <w:ind w:left="360"/>
        <w:rPr>
          <w:rFonts w:ascii="Corbel" w:hAnsi="Corbel"/>
          <w:sz w:val="22"/>
          <w:szCs w:val="22"/>
        </w:rPr>
      </w:pPr>
      <w:r w:rsidRPr="00700958">
        <w:rPr>
          <w:rFonts w:ascii="Corbel" w:hAnsi="Corbel"/>
          <w:sz w:val="22"/>
          <w:szCs w:val="22"/>
        </w:rPr>
        <w:t xml:space="preserve">Books in Sparx Reader are broken into sections. At the end of each section they read, students will see a small number of questions or a </w:t>
      </w:r>
      <w:r w:rsidR="00015D50" w:rsidRPr="00700958">
        <w:rPr>
          <w:rFonts w:ascii="Corbel" w:hAnsi="Corbel"/>
          <w:sz w:val="22"/>
          <w:szCs w:val="22"/>
        </w:rPr>
        <w:t>‘check’</w:t>
      </w:r>
      <w:r w:rsidRPr="00700958">
        <w:rPr>
          <w:rFonts w:ascii="Corbel" w:hAnsi="Corbel"/>
          <w:sz w:val="22"/>
          <w:szCs w:val="22"/>
        </w:rPr>
        <w:t xml:space="preserve"> to see how carefully they have read. If a student passes the check, they will earn some SRP.</w:t>
      </w:r>
      <w:r w:rsidR="008F5A65" w:rsidRPr="00700958">
        <w:rPr>
          <w:rFonts w:ascii="Corbel" w:hAnsi="Corbel"/>
          <w:sz w:val="22"/>
          <w:szCs w:val="22"/>
        </w:rPr>
        <w:t xml:space="preserve"> </w:t>
      </w:r>
      <w:r w:rsidR="008F5A65" w:rsidRPr="00700958">
        <w:rPr>
          <w:rFonts w:ascii="Corbel" w:hAnsi="Corbel"/>
          <w:sz w:val="22"/>
          <w:szCs w:val="22"/>
        </w:rPr>
        <w:t>To pass the check, the student needs to answer the majority of the questions correctly. If a student has read carefully, the questions should be easy to answer correctly.</w:t>
      </w:r>
    </w:p>
    <w:p w14:paraId="52E695A8" w14:textId="67EDA2DA" w:rsidR="00F45151" w:rsidRPr="00F45151" w:rsidRDefault="00F45151" w:rsidP="0007264C">
      <w:pPr>
        <w:ind w:left="360"/>
        <w:rPr>
          <w:rFonts w:ascii="Corbel" w:hAnsi="Corbel"/>
          <w:sz w:val="22"/>
          <w:szCs w:val="22"/>
        </w:rPr>
      </w:pPr>
      <w:r w:rsidRPr="00F45151">
        <w:rPr>
          <w:rFonts w:ascii="Corbel" w:hAnsi="Corbel"/>
          <w:sz w:val="22"/>
          <w:szCs w:val="22"/>
        </w:rPr>
        <w:t>Sparx Reading Levels are a measure of student reading ability, on a 1 to 9 scale.</w:t>
      </w:r>
      <w:r w:rsidR="0007264C">
        <w:rPr>
          <w:rFonts w:ascii="Corbel" w:hAnsi="Corbel"/>
          <w:sz w:val="22"/>
          <w:szCs w:val="22"/>
        </w:rPr>
        <w:t xml:space="preserve"> These</w:t>
      </w:r>
      <w:r w:rsidRPr="00F45151">
        <w:rPr>
          <w:rFonts w:ascii="Corbel" w:hAnsi="Corbel"/>
          <w:sz w:val="22"/>
          <w:szCs w:val="22"/>
        </w:rPr>
        <w:t xml:space="preserve"> levels can be mapped to reading ages:</w:t>
      </w:r>
    </w:p>
    <w:p w14:paraId="730825EB" w14:textId="77777777" w:rsidR="00F45151" w:rsidRPr="0007264C" w:rsidRDefault="00F45151" w:rsidP="0007264C">
      <w:pPr>
        <w:pStyle w:val="ListParagraph"/>
        <w:numPr>
          <w:ilvl w:val="0"/>
          <w:numId w:val="10"/>
        </w:numPr>
        <w:rPr>
          <w:rFonts w:ascii="Corbel" w:hAnsi="Corbel"/>
          <w:sz w:val="22"/>
          <w:szCs w:val="22"/>
        </w:rPr>
      </w:pPr>
      <w:r w:rsidRPr="0007264C">
        <w:rPr>
          <w:rFonts w:ascii="Corbel" w:hAnsi="Corbel"/>
          <w:b/>
          <w:bCs/>
          <w:sz w:val="22"/>
          <w:szCs w:val="22"/>
        </w:rPr>
        <w:t>Sparx Level 1-2</w:t>
      </w:r>
      <w:r w:rsidRPr="0007264C">
        <w:rPr>
          <w:rFonts w:ascii="Corbel" w:hAnsi="Corbel"/>
          <w:sz w:val="22"/>
          <w:szCs w:val="22"/>
        </w:rPr>
        <w:t>: Reading Age 5-7 (Easier books to support struggling readers, and simpler tasks in place of questions)</w:t>
      </w:r>
    </w:p>
    <w:p w14:paraId="1AA3AB0C" w14:textId="77777777" w:rsidR="00F45151" w:rsidRPr="0007264C" w:rsidRDefault="00F45151" w:rsidP="0007264C">
      <w:pPr>
        <w:pStyle w:val="ListParagraph"/>
        <w:numPr>
          <w:ilvl w:val="0"/>
          <w:numId w:val="10"/>
        </w:numPr>
        <w:rPr>
          <w:rFonts w:ascii="Corbel" w:hAnsi="Corbel"/>
          <w:sz w:val="22"/>
          <w:szCs w:val="22"/>
        </w:rPr>
      </w:pPr>
      <w:r w:rsidRPr="0007264C">
        <w:rPr>
          <w:rFonts w:ascii="Corbel" w:hAnsi="Corbel"/>
          <w:b/>
          <w:bCs/>
          <w:sz w:val="22"/>
          <w:szCs w:val="22"/>
        </w:rPr>
        <w:t>Sparx Level 3-4</w:t>
      </w:r>
      <w:r w:rsidRPr="0007264C">
        <w:rPr>
          <w:rFonts w:ascii="Corbel" w:hAnsi="Corbel"/>
          <w:sz w:val="22"/>
          <w:szCs w:val="22"/>
        </w:rPr>
        <w:t>: Reading Age 9 -10 (Easier books to support struggling readers)</w:t>
      </w:r>
    </w:p>
    <w:p w14:paraId="13E5BCCF" w14:textId="77777777" w:rsidR="00F45151" w:rsidRPr="0007264C" w:rsidRDefault="00F45151" w:rsidP="0007264C">
      <w:pPr>
        <w:pStyle w:val="ListParagraph"/>
        <w:numPr>
          <w:ilvl w:val="0"/>
          <w:numId w:val="10"/>
        </w:numPr>
        <w:rPr>
          <w:rFonts w:ascii="Corbel" w:hAnsi="Corbel"/>
          <w:sz w:val="22"/>
          <w:szCs w:val="22"/>
        </w:rPr>
      </w:pPr>
      <w:r w:rsidRPr="0007264C">
        <w:rPr>
          <w:rFonts w:ascii="Corbel" w:hAnsi="Corbel"/>
          <w:b/>
          <w:bCs/>
          <w:sz w:val="22"/>
          <w:szCs w:val="22"/>
        </w:rPr>
        <w:t>Sparx Level 5-6</w:t>
      </w:r>
      <w:r w:rsidRPr="0007264C">
        <w:rPr>
          <w:rFonts w:ascii="Corbel" w:hAnsi="Corbel"/>
          <w:sz w:val="22"/>
          <w:szCs w:val="22"/>
        </w:rPr>
        <w:t>: Reading Age 11-12 (Middle-grade books)</w:t>
      </w:r>
    </w:p>
    <w:p w14:paraId="6F8915AE" w14:textId="77777777" w:rsidR="00F45151" w:rsidRPr="0007264C" w:rsidRDefault="00F45151" w:rsidP="0007264C">
      <w:pPr>
        <w:pStyle w:val="ListParagraph"/>
        <w:numPr>
          <w:ilvl w:val="0"/>
          <w:numId w:val="10"/>
        </w:numPr>
        <w:rPr>
          <w:rFonts w:ascii="Corbel" w:hAnsi="Corbel"/>
          <w:sz w:val="22"/>
          <w:szCs w:val="22"/>
        </w:rPr>
      </w:pPr>
      <w:r w:rsidRPr="0007264C">
        <w:rPr>
          <w:rFonts w:ascii="Corbel" w:hAnsi="Corbel"/>
          <w:b/>
          <w:bCs/>
          <w:sz w:val="22"/>
          <w:szCs w:val="22"/>
        </w:rPr>
        <w:t>Sparx Level 7-8</w:t>
      </w:r>
      <w:r w:rsidRPr="0007264C">
        <w:rPr>
          <w:rFonts w:ascii="Corbel" w:hAnsi="Corbel"/>
          <w:sz w:val="22"/>
          <w:szCs w:val="22"/>
        </w:rPr>
        <w:t>: Reading Age 12-14 (Higher middle-grade books)</w:t>
      </w:r>
    </w:p>
    <w:p w14:paraId="7911B529" w14:textId="77777777" w:rsidR="00F45151" w:rsidRPr="0007264C" w:rsidRDefault="00F45151" w:rsidP="0007264C">
      <w:pPr>
        <w:pStyle w:val="ListParagraph"/>
        <w:numPr>
          <w:ilvl w:val="0"/>
          <w:numId w:val="10"/>
        </w:numPr>
        <w:rPr>
          <w:rFonts w:ascii="Corbel" w:hAnsi="Corbel"/>
          <w:sz w:val="22"/>
          <w:szCs w:val="22"/>
        </w:rPr>
      </w:pPr>
      <w:r w:rsidRPr="0007264C">
        <w:rPr>
          <w:rFonts w:ascii="Corbel" w:hAnsi="Corbel"/>
          <w:b/>
          <w:bCs/>
          <w:sz w:val="22"/>
          <w:szCs w:val="22"/>
        </w:rPr>
        <w:t>Sparx Level 9+</w:t>
      </w:r>
      <w:r w:rsidRPr="0007264C">
        <w:rPr>
          <w:rFonts w:ascii="Corbel" w:hAnsi="Corbel"/>
          <w:sz w:val="22"/>
          <w:szCs w:val="22"/>
        </w:rPr>
        <w:t>: Reading Age 15+ (Challenging books for stronger readers)</w:t>
      </w:r>
    </w:p>
    <w:p w14:paraId="375FD6F6" w14:textId="18D0FB77" w:rsidR="00F45151" w:rsidRPr="00F45151" w:rsidRDefault="00F45151" w:rsidP="00F45151">
      <w:pPr>
        <w:ind w:left="360"/>
        <w:rPr>
          <w:rFonts w:ascii="Corbel" w:hAnsi="Corbel"/>
          <w:sz w:val="22"/>
          <w:szCs w:val="22"/>
        </w:rPr>
      </w:pPr>
      <w:r w:rsidRPr="00F45151">
        <w:rPr>
          <w:rFonts w:ascii="Corbel" w:hAnsi="Corbel"/>
          <w:sz w:val="22"/>
          <w:szCs w:val="22"/>
        </w:rPr>
        <w:t xml:space="preserve">Students will be shown a selection of books that are appropriate for their Reading Level. Every time students do some reading or answer a question, </w:t>
      </w:r>
      <w:r w:rsidR="00693F85">
        <w:rPr>
          <w:rFonts w:ascii="Corbel" w:hAnsi="Corbel"/>
          <w:sz w:val="22"/>
          <w:szCs w:val="22"/>
        </w:rPr>
        <w:t>Sparx Reader learns</w:t>
      </w:r>
      <w:r w:rsidRPr="00F45151">
        <w:rPr>
          <w:rFonts w:ascii="Corbel" w:hAnsi="Corbel"/>
          <w:sz w:val="22"/>
          <w:szCs w:val="22"/>
        </w:rPr>
        <w:t xml:space="preserve"> a bit more about how they read, and that all feeds into </w:t>
      </w:r>
      <w:r w:rsidR="00A04A27">
        <w:rPr>
          <w:rFonts w:ascii="Corbel" w:hAnsi="Corbel"/>
          <w:sz w:val="22"/>
          <w:szCs w:val="22"/>
        </w:rPr>
        <w:t>an</w:t>
      </w:r>
      <w:r w:rsidRPr="00F45151">
        <w:rPr>
          <w:rFonts w:ascii="Corbel" w:hAnsi="Corbel"/>
          <w:sz w:val="22"/>
          <w:szCs w:val="22"/>
        </w:rPr>
        <w:t xml:space="preserve"> estimate of their current reading level. The more students read using Sparx Reader, the more information </w:t>
      </w:r>
      <w:r w:rsidR="00A04A27">
        <w:rPr>
          <w:rFonts w:ascii="Corbel" w:hAnsi="Corbel"/>
          <w:sz w:val="22"/>
          <w:szCs w:val="22"/>
        </w:rPr>
        <w:t>Sparx</w:t>
      </w:r>
      <w:r w:rsidRPr="00F45151">
        <w:rPr>
          <w:rFonts w:ascii="Corbel" w:hAnsi="Corbel"/>
          <w:sz w:val="22"/>
          <w:szCs w:val="22"/>
        </w:rPr>
        <w:t xml:space="preserve"> will have to ensure their level is accurate.</w:t>
      </w:r>
    </w:p>
    <w:p w14:paraId="0FE3C5E6" w14:textId="2F461DEF" w:rsidR="006C557F" w:rsidRDefault="00C82548" w:rsidP="006C557F">
      <w:pPr>
        <w:ind w:left="360"/>
        <w:rPr>
          <w:rFonts w:ascii="Corbel" w:hAnsi="Corbel"/>
          <w:sz w:val="22"/>
          <w:szCs w:val="22"/>
        </w:rPr>
      </w:pPr>
      <w:r w:rsidRPr="00C82548">
        <w:rPr>
          <w:rFonts w:ascii="Corbel" w:hAnsi="Corbel"/>
          <w:sz w:val="22"/>
          <w:szCs w:val="22"/>
        </w:rPr>
        <w:t>In addition to reading, students have the option to do daily vocabulary practice in Sparx Reader.</w:t>
      </w:r>
      <w:r w:rsidR="005F6641">
        <w:rPr>
          <w:rFonts w:ascii="Corbel" w:hAnsi="Corbel"/>
          <w:sz w:val="22"/>
          <w:szCs w:val="22"/>
        </w:rPr>
        <w:t xml:space="preserve"> </w:t>
      </w:r>
    </w:p>
    <w:p w14:paraId="1AAAFBA1" w14:textId="73446CEF" w:rsidR="006C557F" w:rsidRDefault="00A04A27" w:rsidP="006C557F">
      <w:pPr>
        <w:ind w:left="360"/>
        <w:rPr>
          <w:rFonts w:ascii="Corbel" w:hAnsi="Corbel"/>
          <w:sz w:val="22"/>
          <w:szCs w:val="22"/>
        </w:rPr>
      </w:pPr>
      <w:r>
        <w:rPr>
          <w:rFonts w:ascii="Corbel" w:hAnsi="Corbel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116218E3" wp14:editId="78D69A13">
            <wp:simplePos x="0" y="0"/>
            <wp:positionH relativeFrom="margin">
              <wp:align>center</wp:align>
            </wp:positionH>
            <wp:positionV relativeFrom="margin">
              <wp:posOffset>-856</wp:posOffset>
            </wp:positionV>
            <wp:extent cx="4107180" cy="1985010"/>
            <wp:effectExtent l="0" t="0" r="7620" b="0"/>
            <wp:wrapSquare wrapText="bothSides"/>
            <wp:docPr id="12371813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198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E89A" w14:textId="77777777" w:rsidR="006C557F" w:rsidRDefault="006C557F" w:rsidP="006C557F">
      <w:pPr>
        <w:ind w:left="360"/>
        <w:rPr>
          <w:rFonts w:ascii="Corbel" w:hAnsi="Corbel"/>
          <w:sz w:val="22"/>
          <w:szCs w:val="22"/>
        </w:rPr>
      </w:pPr>
    </w:p>
    <w:p w14:paraId="3A153F41" w14:textId="77777777" w:rsidR="006C557F" w:rsidRDefault="006C557F" w:rsidP="006C557F">
      <w:pPr>
        <w:ind w:left="360"/>
        <w:rPr>
          <w:rFonts w:ascii="Corbel" w:hAnsi="Corbel"/>
          <w:sz w:val="22"/>
          <w:szCs w:val="22"/>
        </w:rPr>
      </w:pPr>
    </w:p>
    <w:p w14:paraId="18787F9C" w14:textId="77777777" w:rsidR="006C557F" w:rsidRDefault="006C557F" w:rsidP="006C557F">
      <w:pPr>
        <w:ind w:left="360"/>
        <w:rPr>
          <w:rFonts w:ascii="Corbel" w:hAnsi="Corbel"/>
          <w:sz w:val="22"/>
          <w:szCs w:val="22"/>
        </w:rPr>
      </w:pPr>
    </w:p>
    <w:p w14:paraId="3E8D4999" w14:textId="77777777" w:rsidR="006C557F" w:rsidRDefault="006C557F" w:rsidP="006C557F">
      <w:pPr>
        <w:ind w:left="360"/>
        <w:rPr>
          <w:rFonts w:ascii="Corbel" w:hAnsi="Corbel"/>
          <w:sz w:val="22"/>
          <w:szCs w:val="22"/>
        </w:rPr>
      </w:pPr>
    </w:p>
    <w:p w14:paraId="2AC70DE8" w14:textId="77777777" w:rsidR="006C557F" w:rsidRDefault="006C557F" w:rsidP="006C557F">
      <w:pPr>
        <w:ind w:left="360"/>
        <w:rPr>
          <w:rFonts w:ascii="Corbel" w:hAnsi="Corbel"/>
          <w:sz w:val="22"/>
          <w:szCs w:val="22"/>
        </w:rPr>
      </w:pPr>
    </w:p>
    <w:p w14:paraId="011F9237" w14:textId="77777777" w:rsidR="0051417D" w:rsidRDefault="0051417D" w:rsidP="006C557F">
      <w:pPr>
        <w:ind w:left="360"/>
        <w:rPr>
          <w:rFonts w:ascii="Corbel" w:hAnsi="Corbel"/>
          <w:sz w:val="22"/>
          <w:szCs w:val="22"/>
        </w:rPr>
      </w:pPr>
    </w:p>
    <w:p w14:paraId="6C2F5C08" w14:textId="5BE1D119" w:rsidR="00C82548" w:rsidRDefault="005F6641" w:rsidP="006C557F">
      <w:pPr>
        <w:ind w:left="360"/>
        <w:rPr>
          <w:rFonts w:ascii="Corbel" w:hAnsi="Corbel"/>
          <w:sz w:val="22"/>
          <w:szCs w:val="22"/>
        </w:rPr>
      </w:pPr>
      <w:r w:rsidRPr="005F6641">
        <w:rPr>
          <w:rFonts w:ascii="Corbel" w:hAnsi="Corbel"/>
          <w:sz w:val="22"/>
          <w:szCs w:val="22"/>
        </w:rPr>
        <w:t>This activity is not compulsory, so students are not required to complete this as part of any homework, but each correct answer will earn 1 SRP.</w:t>
      </w:r>
    </w:p>
    <w:p w14:paraId="0929885A" w14:textId="528C2991" w:rsidR="002E1047" w:rsidRPr="006C557F" w:rsidRDefault="007B2586" w:rsidP="005F6CCC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="Corbel" w:hAnsi="Corbel"/>
          <w:sz w:val="22"/>
          <w:szCs w:val="22"/>
        </w:rPr>
      </w:pPr>
      <w:r w:rsidRPr="006C557F">
        <w:rPr>
          <w:rFonts w:ascii="Corbel" w:hAnsi="Corbel"/>
          <w:b/>
          <w:bCs/>
          <w:sz w:val="22"/>
          <w:szCs w:val="22"/>
        </w:rPr>
        <w:t>3</w:t>
      </w:r>
      <w:r w:rsidR="00503C74" w:rsidRPr="006C557F">
        <w:rPr>
          <w:rFonts w:ascii="Corbel" w:hAnsi="Corbel"/>
          <w:b/>
          <w:bCs/>
          <w:sz w:val="22"/>
          <w:szCs w:val="22"/>
        </w:rPr>
        <w:t xml:space="preserve">0 minutes offline. </w:t>
      </w:r>
      <w:r w:rsidR="00ED2BA6">
        <w:rPr>
          <w:rFonts w:ascii="Corbel" w:hAnsi="Corbel"/>
          <w:sz w:val="22"/>
          <w:szCs w:val="22"/>
        </w:rPr>
        <w:t xml:space="preserve">In addition to completing </w:t>
      </w:r>
      <w:r w:rsidR="00530172">
        <w:rPr>
          <w:rFonts w:ascii="Corbel" w:hAnsi="Corbel"/>
          <w:sz w:val="22"/>
          <w:szCs w:val="22"/>
        </w:rPr>
        <w:t xml:space="preserve">30 minutes of Sparx Reader homework, </w:t>
      </w:r>
      <w:r w:rsidR="004E3172">
        <w:rPr>
          <w:rFonts w:ascii="Corbel" w:hAnsi="Corbel"/>
          <w:sz w:val="22"/>
          <w:szCs w:val="22"/>
        </w:rPr>
        <w:t>students will complete 30 minutes of offline homework. T</w:t>
      </w:r>
      <w:r w:rsidR="002E1047" w:rsidRPr="006C557F">
        <w:rPr>
          <w:rFonts w:ascii="Corbel" w:hAnsi="Corbel"/>
          <w:sz w:val="22"/>
          <w:szCs w:val="22"/>
        </w:rPr>
        <w:t>asks may include, although are not limited to:</w:t>
      </w:r>
    </w:p>
    <w:p w14:paraId="51B625AB" w14:textId="2F99ED64" w:rsidR="00077F0B" w:rsidRDefault="00077F0B" w:rsidP="002E1047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Pre-reading for the following lesson</w:t>
      </w:r>
    </w:p>
    <w:p w14:paraId="57510EF7" w14:textId="020C5EB5" w:rsidR="00077F0B" w:rsidRDefault="00077F0B" w:rsidP="002E1047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Reading to consolidate learning </w:t>
      </w:r>
      <w:r w:rsidR="009B6D6C">
        <w:rPr>
          <w:rFonts w:ascii="Corbel" w:hAnsi="Corbel"/>
          <w:sz w:val="22"/>
          <w:szCs w:val="22"/>
        </w:rPr>
        <w:t>from the previous week</w:t>
      </w:r>
    </w:p>
    <w:p w14:paraId="540271C5" w14:textId="5A72D2C3" w:rsidR="00E24E03" w:rsidRDefault="00E24E03" w:rsidP="002E1047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Comprehension-style questions on a previously covered topic to strengthen long-term retention</w:t>
      </w:r>
      <w:r w:rsidR="00924CCC">
        <w:rPr>
          <w:rFonts w:ascii="Corbel" w:hAnsi="Corbel"/>
          <w:sz w:val="22"/>
          <w:szCs w:val="22"/>
        </w:rPr>
        <w:t xml:space="preserve"> of knowledge</w:t>
      </w:r>
    </w:p>
    <w:p w14:paraId="0E015771" w14:textId="2E2EF4D1" w:rsidR="00365F2A" w:rsidRDefault="002E18A9" w:rsidP="00365F2A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Broadening understanding by</w:t>
      </w:r>
      <w:r w:rsidR="00C73F1A" w:rsidRPr="00365F2A">
        <w:rPr>
          <w:rFonts w:ascii="Corbel" w:hAnsi="Corbel"/>
          <w:sz w:val="22"/>
          <w:szCs w:val="22"/>
        </w:rPr>
        <w:t xml:space="preserve"> apply</w:t>
      </w:r>
      <w:r w:rsidR="00365F2A">
        <w:rPr>
          <w:rFonts w:ascii="Corbel" w:hAnsi="Corbel"/>
          <w:sz w:val="22"/>
          <w:szCs w:val="22"/>
        </w:rPr>
        <w:t>ing</w:t>
      </w:r>
      <w:r w:rsidR="00C73F1A" w:rsidRPr="00365F2A">
        <w:rPr>
          <w:rFonts w:ascii="Corbel" w:hAnsi="Corbel"/>
          <w:sz w:val="22"/>
          <w:szCs w:val="22"/>
        </w:rPr>
        <w:t xml:space="preserve"> existing knowledge in new contexts</w:t>
      </w:r>
    </w:p>
    <w:p w14:paraId="4E234AC3" w14:textId="13DC0DFA" w:rsidR="002E1047" w:rsidRDefault="003B7D68" w:rsidP="00365F2A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Reading</w:t>
      </w:r>
      <w:r w:rsidR="00C73F1A" w:rsidRPr="00365F2A">
        <w:rPr>
          <w:rFonts w:ascii="Corbel" w:hAnsi="Corbel"/>
          <w:sz w:val="22"/>
          <w:szCs w:val="22"/>
        </w:rPr>
        <w:t xml:space="preserve"> beyond the specification </w:t>
      </w:r>
      <w:r w:rsidR="0051295D">
        <w:rPr>
          <w:rFonts w:ascii="Corbel" w:hAnsi="Corbel"/>
          <w:sz w:val="22"/>
          <w:szCs w:val="22"/>
        </w:rPr>
        <w:t>to</w:t>
      </w:r>
      <w:r w:rsidR="00C73F1A" w:rsidRPr="00365F2A">
        <w:rPr>
          <w:rFonts w:ascii="Corbel" w:hAnsi="Corbel"/>
          <w:sz w:val="22"/>
          <w:szCs w:val="22"/>
        </w:rPr>
        <w:t xml:space="preserve"> promote independent thinking and academic confidence</w:t>
      </w:r>
    </w:p>
    <w:p w14:paraId="37524B13" w14:textId="3E3BB6AE" w:rsidR="00E0126E" w:rsidRPr="00365F2A" w:rsidRDefault="00E0126E" w:rsidP="00365F2A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Practising exam skills</w:t>
      </w:r>
    </w:p>
    <w:p w14:paraId="481098B0" w14:textId="7127A154" w:rsidR="00C73F1A" w:rsidRPr="00C73F1A" w:rsidRDefault="00C73F1A" w:rsidP="00C73F1A">
      <w:pPr>
        <w:rPr>
          <w:rFonts w:ascii="Corbel" w:hAnsi="Corbel"/>
          <w:sz w:val="22"/>
          <w:szCs w:val="22"/>
        </w:rPr>
      </w:pPr>
      <w:r w:rsidRPr="00C73F1A">
        <w:rPr>
          <w:rFonts w:ascii="Corbel" w:hAnsi="Corbel"/>
          <w:sz w:val="22"/>
          <w:szCs w:val="22"/>
        </w:rPr>
        <w:t xml:space="preserve">All homework assignments will include an extension task. </w:t>
      </w:r>
      <w:r w:rsidR="00F01014">
        <w:rPr>
          <w:rFonts w:ascii="Corbel" w:hAnsi="Corbel"/>
          <w:sz w:val="22"/>
          <w:szCs w:val="22"/>
        </w:rPr>
        <w:t>This is compulsory for</w:t>
      </w:r>
      <w:r w:rsidRPr="00C73F1A">
        <w:rPr>
          <w:rFonts w:ascii="Corbel" w:hAnsi="Corbel"/>
          <w:sz w:val="22"/>
          <w:szCs w:val="22"/>
        </w:rPr>
        <w:t xml:space="preserve"> all students in </w:t>
      </w:r>
      <w:r w:rsidR="00503C74">
        <w:rPr>
          <w:rFonts w:ascii="Corbel" w:hAnsi="Corbel"/>
          <w:sz w:val="22"/>
          <w:szCs w:val="22"/>
        </w:rPr>
        <w:t>B</w:t>
      </w:r>
      <w:r w:rsidRPr="00C73F1A">
        <w:rPr>
          <w:rFonts w:ascii="Corbel" w:hAnsi="Corbel"/>
          <w:sz w:val="22"/>
          <w:szCs w:val="22"/>
        </w:rPr>
        <w:t>and 1</w:t>
      </w:r>
      <w:r w:rsidR="00494284">
        <w:rPr>
          <w:rFonts w:ascii="Corbel" w:hAnsi="Corbel"/>
          <w:sz w:val="22"/>
          <w:szCs w:val="22"/>
        </w:rPr>
        <w:t>,</w:t>
      </w:r>
      <w:r w:rsidRPr="00C73F1A">
        <w:rPr>
          <w:rFonts w:ascii="Corbel" w:hAnsi="Corbel"/>
          <w:sz w:val="22"/>
          <w:szCs w:val="22"/>
        </w:rPr>
        <w:t xml:space="preserve"> but all students are encouraged to complete this.</w:t>
      </w:r>
    </w:p>
    <w:p w14:paraId="7473BC79" w14:textId="758F9793" w:rsidR="00494284" w:rsidRDefault="00494284" w:rsidP="00C73F1A">
      <w:pPr>
        <w:rPr>
          <w:rFonts w:ascii="Corbel" w:hAnsi="Corbel"/>
          <w:b/>
          <w:bCs/>
          <w:sz w:val="22"/>
          <w:szCs w:val="22"/>
          <w:u w:val="single"/>
        </w:rPr>
      </w:pPr>
      <w:r>
        <w:rPr>
          <w:rFonts w:ascii="Corbel" w:hAnsi="Corbel"/>
          <w:b/>
          <w:bCs/>
          <w:sz w:val="22"/>
          <w:szCs w:val="22"/>
          <w:u w:val="single"/>
        </w:rPr>
        <w:t>Year 11</w:t>
      </w:r>
    </w:p>
    <w:p w14:paraId="49FE3BEB" w14:textId="77777777" w:rsidR="00494284" w:rsidRPr="00C73F1A" w:rsidRDefault="00494284" w:rsidP="00494284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Homework</w:t>
      </w:r>
      <w:r w:rsidRPr="00C73F1A">
        <w:rPr>
          <w:rFonts w:ascii="Corbel" w:hAnsi="Corbel"/>
          <w:sz w:val="22"/>
          <w:szCs w:val="22"/>
        </w:rPr>
        <w:t xml:space="preserve"> will be set centrally for each year group on Teams every Monday. This will always be due in the first lesson of the following week. </w:t>
      </w:r>
    </w:p>
    <w:p w14:paraId="1F463257" w14:textId="232061C8" w:rsidR="00494284" w:rsidRDefault="004470E2" w:rsidP="00C73F1A">
      <w:pPr>
        <w:rPr>
          <w:rFonts w:ascii="Corbel" w:hAnsi="Corbel"/>
          <w:sz w:val="22"/>
          <w:szCs w:val="22"/>
        </w:rPr>
      </w:pPr>
      <w:r w:rsidRPr="004470E2">
        <w:rPr>
          <w:rFonts w:ascii="Corbel" w:hAnsi="Corbel"/>
          <w:b/>
          <w:bCs/>
          <w:sz w:val="22"/>
          <w:szCs w:val="22"/>
        </w:rPr>
        <w:t>Homework tasks will be offline.</w:t>
      </w:r>
      <w:r w:rsidRPr="004470E2">
        <w:rPr>
          <w:rFonts w:ascii="Corbel" w:hAnsi="Corbel"/>
          <w:sz w:val="22"/>
          <w:szCs w:val="22"/>
        </w:rPr>
        <w:t xml:space="preserve"> Tasks should take around </w:t>
      </w:r>
      <w:r w:rsidRPr="004470E2">
        <w:rPr>
          <w:rFonts w:ascii="Corbel" w:hAnsi="Corbel"/>
          <w:sz w:val="22"/>
          <w:szCs w:val="22"/>
        </w:rPr>
        <w:t>6</w:t>
      </w:r>
      <w:r w:rsidRPr="004470E2">
        <w:rPr>
          <w:rFonts w:ascii="Corbel" w:hAnsi="Corbel"/>
          <w:sz w:val="22"/>
          <w:szCs w:val="22"/>
        </w:rPr>
        <w:t>0 minutes to complete. Homework tasks may include, although are not limited to:</w:t>
      </w:r>
    </w:p>
    <w:p w14:paraId="1CFC30B7" w14:textId="42B53EEC" w:rsidR="002951C0" w:rsidRDefault="002951C0" w:rsidP="002951C0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Pre-reading for the following lesson</w:t>
      </w:r>
    </w:p>
    <w:p w14:paraId="11E5926F" w14:textId="4FA9DDF7" w:rsidR="002951C0" w:rsidRDefault="002951C0" w:rsidP="002951C0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Reading to consolidate learning from the previous week</w:t>
      </w:r>
    </w:p>
    <w:p w14:paraId="2F2F5769" w14:textId="040F07C6" w:rsidR="002951C0" w:rsidRDefault="002951C0" w:rsidP="002951C0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Comprehension-style questions on a previously covered topic to strengthen long-term retention of knowledge</w:t>
      </w:r>
    </w:p>
    <w:p w14:paraId="46391BA1" w14:textId="7169D4A1" w:rsidR="002951C0" w:rsidRDefault="002951C0" w:rsidP="002951C0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Broadening understanding by</w:t>
      </w:r>
      <w:r w:rsidRPr="00365F2A">
        <w:rPr>
          <w:rFonts w:ascii="Corbel" w:hAnsi="Corbel"/>
          <w:sz w:val="22"/>
          <w:szCs w:val="22"/>
        </w:rPr>
        <w:t xml:space="preserve"> apply</w:t>
      </w:r>
      <w:r>
        <w:rPr>
          <w:rFonts w:ascii="Corbel" w:hAnsi="Corbel"/>
          <w:sz w:val="22"/>
          <w:szCs w:val="22"/>
        </w:rPr>
        <w:t>ing</w:t>
      </w:r>
      <w:r w:rsidRPr="00365F2A">
        <w:rPr>
          <w:rFonts w:ascii="Corbel" w:hAnsi="Corbel"/>
          <w:sz w:val="22"/>
          <w:szCs w:val="22"/>
        </w:rPr>
        <w:t xml:space="preserve"> existing knowledge in new contexts</w:t>
      </w:r>
    </w:p>
    <w:p w14:paraId="17E5CA14" w14:textId="3D951D01" w:rsidR="002951C0" w:rsidRDefault="002951C0" w:rsidP="002951C0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Reading</w:t>
      </w:r>
      <w:r w:rsidRPr="00365F2A">
        <w:rPr>
          <w:rFonts w:ascii="Corbel" w:hAnsi="Corbel"/>
          <w:sz w:val="22"/>
          <w:szCs w:val="22"/>
        </w:rPr>
        <w:t xml:space="preserve"> beyond the specification </w:t>
      </w:r>
      <w:r>
        <w:rPr>
          <w:rFonts w:ascii="Corbel" w:hAnsi="Corbel"/>
          <w:sz w:val="22"/>
          <w:szCs w:val="22"/>
        </w:rPr>
        <w:t>to</w:t>
      </w:r>
      <w:r w:rsidRPr="00365F2A">
        <w:rPr>
          <w:rFonts w:ascii="Corbel" w:hAnsi="Corbel"/>
          <w:sz w:val="22"/>
          <w:szCs w:val="22"/>
        </w:rPr>
        <w:t xml:space="preserve"> promote independent thinking and academic confidence</w:t>
      </w:r>
    </w:p>
    <w:p w14:paraId="18F6EE55" w14:textId="098B3C4D" w:rsidR="002951C0" w:rsidRPr="002951C0" w:rsidRDefault="002951C0" w:rsidP="00C73F1A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Practising exam skills</w:t>
      </w:r>
    </w:p>
    <w:p w14:paraId="69CF0C61" w14:textId="77777777" w:rsidR="002951C0" w:rsidRDefault="002951C0" w:rsidP="00C73F1A">
      <w:pPr>
        <w:rPr>
          <w:rFonts w:ascii="Corbel" w:hAnsi="Corbel"/>
          <w:b/>
          <w:bCs/>
          <w:sz w:val="22"/>
          <w:szCs w:val="22"/>
          <w:u w:val="single"/>
        </w:rPr>
      </w:pPr>
    </w:p>
    <w:p w14:paraId="40BC2964" w14:textId="77777777" w:rsidR="007D5754" w:rsidRDefault="007D5754" w:rsidP="00C73F1A">
      <w:pPr>
        <w:rPr>
          <w:rFonts w:ascii="Corbel" w:hAnsi="Corbel"/>
          <w:b/>
          <w:bCs/>
          <w:sz w:val="22"/>
          <w:szCs w:val="22"/>
          <w:u w:val="single"/>
        </w:rPr>
      </w:pPr>
    </w:p>
    <w:p w14:paraId="5DB59CEF" w14:textId="70F9F86C" w:rsidR="00C73F1A" w:rsidRPr="00C73F1A" w:rsidRDefault="00C73F1A" w:rsidP="00C73F1A">
      <w:pPr>
        <w:rPr>
          <w:rFonts w:ascii="Corbel" w:hAnsi="Corbel"/>
          <w:b/>
          <w:bCs/>
          <w:sz w:val="22"/>
          <w:szCs w:val="22"/>
          <w:u w:val="single"/>
        </w:rPr>
      </w:pPr>
      <w:r w:rsidRPr="00C73F1A">
        <w:rPr>
          <w:rFonts w:ascii="Corbel" w:hAnsi="Corbel"/>
          <w:b/>
          <w:bCs/>
          <w:sz w:val="22"/>
          <w:szCs w:val="22"/>
          <w:u w:val="single"/>
        </w:rPr>
        <w:lastRenderedPageBreak/>
        <w:t xml:space="preserve">KS5 </w:t>
      </w:r>
    </w:p>
    <w:p w14:paraId="3FBE7EAA" w14:textId="0AC16815" w:rsidR="00C73F1A" w:rsidRPr="00C73F1A" w:rsidRDefault="00C73F1A" w:rsidP="00C73F1A">
      <w:pPr>
        <w:rPr>
          <w:rFonts w:ascii="Corbel" w:hAnsi="Corbel"/>
          <w:sz w:val="22"/>
          <w:szCs w:val="22"/>
        </w:rPr>
      </w:pPr>
      <w:r w:rsidRPr="00C73F1A">
        <w:rPr>
          <w:rFonts w:ascii="Corbel" w:hAnsi="Corbel"/>
          <w:sz w:val="22"/>
          <w:szCs w:val="22"/>
        </w:rPr>
        <w:t xml:space="preserve">Homework will be set every day by the individual class teacher. Tasks should take students around </w:t>
      </w:r>
      <w:r w:rsidR="002951C0">
        <w:rPr>
          <w:rFonts w:ascii="Corbel" w:hAnsi="Corbel"/>
          <w:sz w:val="22"/>
          <w:szCs w:val="22"/>
        </w:rPr>
        <w:t>60 minutes</w:t>
      </w:r>
      <w:r w:rsidRPr="00C73F1A">
        <w:rPr>
          <w:rFonts w:ascii="Corbel" w:hAnsi="Corbel"/>
          <w:sz w:val="22"/>
          <w:szCs w:val="22"/>
        </w:rPr>
        <w:t xml:space="preserve"> to complete. Homework tasks may include, although are not limited to: </w:t>
      </w:r>
    </w:p>
    <w:p w14:paraId="0A0E2630" w14:textId="154232F7" w:rsidR="00C73F1A" w:rsidRPr="00C73F1A" w:rsidRDefault="00C73F1A" w:rsidP="002951C0">
      <w:pPr>
        <w:pStyle w:val="ListParagraph"/>
        <w:numPr>
          <w:ilvl w:val="0"/>
          <w:numId w:val="11"/>
        </w:numPr>
        <w:rPr>
          <w:rFonts w:ascii="Corbel" w:hAnsi="Corbel"/>
          <w:sz w:val="22"/>
          <w:szCs w:val="22"/>
        </w:rPr>
      </w:pPr>
      <w:r w:rsidRPr="00C73F1A">
        <w:rPr>
          <w:rFonts w:ascii="Corbel" w:hAnsi="Corbel"/>
          <w:sz w:val="22"/>
          <w:szCs w:val="22"/>
        </w:rPr>
        <w:t xml:space="preserve">Pre-reading for the following lesson </w:t>
      </w:r>
    </w:p>
    <w:p w14:paraId="5BDBBE87" w14:textId="3ED044C4" w:rsidR="00C73F1A" w:rsidRPr="00C73F1A" w:rsidRDefault="00C73F1A" w:rsidP="002951C0">
      <w:pPr>
        <w:pStyle w:val="ListParagraph"/>
        <w:numPr>
          <w:ilvl w:val="0"/>
          <w:numId w:val="11"/>
        </w:numPr>
        <w:rPr>
          <w:rFonts w:ascii="Corbel" w:hAnsi="Corbel"/>
          <w:sz w:val="22"/>
          <w:szCs w:val="22"/>
        </w:rPr>
      </w:pPr>
      <w:r w:rsidRPr="00C73F1A">
        <w:rPr>
          <w:rFonts w:ascii="Corbel" w:hAnsi="Corbel"/>
          <w:sz w:val="22"/>
          <w:szCs w:val="22"/>
        </w:rPr>
        <w:t xml:space="preserve">Reading to consolidate learning from the lesson that day </w:t>
      </w:r>
    </w:p>
    <w:p w14:paraId="182918A3" w14:textId="75C45D60" w:rsidR="00C73F1A" w:rsidRPr="00C73F1A" w:rsidRDefault="00C73F1A" w:rsidP="002951C0">
      <w:pPr>
        <w:pStyle w:val="ListParagraph"/>
        <w:numPr>
          <w:ilvl w:val="0"/>
          <w:numId w:val="11"/>
        </w:numPr>
        <w:rPr>
          <w:rFonts w:ascii="Corbel" w:hAnsi="Corbel"/>
          <w:sz w:val="22"/>
          <w:szCs w:val="22"/>
        </w:rPr>
      </w:pPr>
      <w:r w:rsidRPr="00C73F1A">
        <w:rPr>
          <w:rFonts w:ascii="Corbel" w:hAnsi="Corbel"/>
          <w:sz w:val="22"/>
          <w:szCs w:val="22"/>
        </w:rPr>
        <w:t xml:space="preserve">Additional </w:t>
      </w:r>
      <w:r w:rsidR="001C1EFD">
        <w:rPr>
          <w:rFonts w:ascii="Corbel" w:hAnsi="Corbel"/>
          <w:sz w:val="22"/>
          <w:szCs w:val="22"/>
        </w:rPr>
        <w:t>research</w:t>
      </w:r>
    </w:p>
    <w:p w14:paraId="7BA2E5A6" w14:textId="788EA793" w:rsidR="00C73F1A" w:rsidRPr="00C73F1A" w:rsidRDefault="001C1EFD" w:rsidP="002951C0">
      <w:pPr>
        <w:pStyle w:val="ListParagraph"/>
        <w:numPr>
          <w:ilvl w:val="0"/>
          <w:numId w:val="11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Listening </w:t>
      </w:r>
      <w:r w:rsidR="00D17571">
        <w:rPr>
          <w:rFonts w:ascii="Corbel" w:hAnsi="Corbel"/>
          <w:sz w:val="22"/>
          <w:szCs w:val="22"/>
        </w:rPr>
        <w:t>to and recording notes on a podcast</w:t>
      </w:r>
    </w:p>
    <w:p w14:paraId="3351199A" w14:textId="636EA04F" w:rsidR="00C73F1A" w:rsidRPr="00C73F1A" w:rsidRDefault="00C73F1A" w:rsidP="002951C0">
      <w:pPr>
        <w:pStyle w:val="ListParagraph"/>
        <w:numPr>
          <w:ilvl w:val="0"/>
          <w:numId w:val="11"/>
        </w:numPr>
        <w:rPr>
          <w:rFonts w:ascii="Corbel" w:hAnsi="Corbel"/>
          <w:sz w:val="22"/>
          <w:szCs w:val="22"/>
        </w:rPr>
      </w:pPr>
      <w:r w:rsidRPr="00C73F1A">
        <w:rPr>
          <w:rFonts w:ascii="Corbel" w:hAnsi="Corbel"/>
          <w:sz w:val="22"/>
          <w:szCs w:val="22"/>
        </w:rPr>
        <w:t>Comprehension questions</w:t>
      </w:r>
      <w:r w:rsidR="000E4491">
        <w:rPr>
          <w:rFonts w:ascii="Corbel" w:hAnsi="Corbel"/>
          <w:sz w:val="22"/>
          <w:szCs w:val="22"/>
        </w:rPr>
        <w:t xml:space="preserve"> </w:t>
      </w:r>
      <w:r w:rsidR="00AC214F">
        <w:rPr>
          <w:rFonts w:ascii="Corbel" w:hAnsi="Corbel"/>
          <w:sz w:val="22"/>
          <w:szCs w:val="22"/>
        </w:rPr>
        <w:t>to</w:t>
      </w:r>
      <w:r w:rsidRPr="00C73F1A">
        <w:rPr>
          <w:rFonts w:ascii="Corbel" w:hAnsi="Corbel"/>
          <w:sz w:val="22"/>
          <w:szCs w:val="22"/>
        </w:rPr>
        <w:t xml:space="preserve"> consolidate knowledge on a particular topic</w:t>
      </w:r>
    </w:p>
    <w:p w14:paraId="494FEC02" w14:textId="26792D03" w:rsidR="00C73F1A" w:rsidRPr="00C73F1A" w:rsidRDefault="00C73F1A" w:rsidP="002951C0">
      <w:pPr>
        <w:pStyle w:val="ListParagraph"/>
        <w:numPr>
          <w:ilvl w:val="0"/>
          <w:numId w:val="11"/>
        </w:numPr>
        <w:rPr>
          <w:rFonts w:ascii="Corbel" w:hAnsi="Corbel"/>
          <w:sz w:val="22"/>
          <w:szCs w:val="22"/>
        </w:rPr>
      </w:pPr>
      <w:r w:rsidRPr="00C73F1A">
        <w:rPr>
          <w:rFonts w:ascii="Corbel" w:hAnsi="Corbel"/>
          <w:sz w:val="22"/>
          <w:szCs w:val="22"/>
        </w:rPr>
        <w:t>Exam question planning</w:t>
      </w:r>
      <w:r w:rsidR="00AC214F">
        <w:rPr>
          <w:rFonts w:ascii="Corbel" w:hAnsi="Corbel"/>
          <w:sz w:val="22"/>
          <w:szCs w:val="22"/>
        </w:rPr>
        <w:t xml:space="preserve"> and writing</w:t>
      </w:r>
      <w:r w:rsidRPr="00C73F1A">
        <w:rPr>
          <w:rFonts w:ascii="Corbel" w:hAnsi="Corbel"/>
          <w:sz w:val="22"/>
          <w:szCs w:val="22"/>
        </w:rPr>
        <w:t xml:space="preserve"> </w:t>
      </w:r>
    </w:p>
    <w:p w14:paraId="1BEEEAA9" w14:textId="4727DBAB" w:rsidR="009C5BAC" w:rsidRPr="002A2278" w:rsidRDefault="00AC214F" w:rsidP="002951C0">
      <w:pPr>
        <w:pStyle w:val="ListParagraph"/>
        <w:numPr>
          <w:ilvl w:val="0"/>
          <w:numId w:val="11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Creating revision resources</w:t>
      </w:r>
      <w:r w:rsidR="00C73F1A" w:rsidRPr="00C73F1A">
        <w:rPr>
          <w:rFonts w:ascii="Corbel" w:hAnsi="Corbel"/>
          <w:sz w:val="22"/>
          <w:szCs w:val="22"/>
        </w:rPr>
        <w:t xml:space="preserve"> </w:t>
      </w:r>
    </w:p>
    <w:sectPr w:rsidR="009C5BAC" w:rsidRPr="002A2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0E"/>
    <w:multiLevelType w:val="multilevel"/>
    <w:tmpl w:val="2F8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E61CD"/>
    <w:multiLevelType w:val="hybridMultilevel"/>
    <w:tmpl w:val="B9B0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0F8"/>
    <w:multiLevelType w:val="hybridMultilevel"/>
    <w:tmpl w:val="AC54BF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E296E"/>
    <w:multiLevelType w:val="hybridMultilevel"/>
    <w:tmpl w:val="19789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8491F"/>
    <w:multiLevelType w:val="multilevel"/>
    <w:tmpl w:val="EA9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E1B80"/>
    <w:multiLevelType w:val="hybridMultilevel"/>
    <w:tmpl w:val="664AB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EB28CC"/>
    <w:multiLevelType w:val="multilevel"/>
    <w:tmpl w:val="B2DC3F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C0A60"/>
    <w:multiLevelType w:val="hybridMultilevel"/>
    <w:tmpl w:val="4F6C3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466F86"/>
    <w:multiLevelType w:val="hybridMultilevel"/>
    <w:tmpl w:val="0DAE49F8"/>
    <w:lvl w:ilvl="0" w:tplc="044643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ED57EF"/>
    <w:multiLevelType w:val="hybridMultilevel"/>
    <w:tmpl w:val="79C88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45ECA"/>
    <w:multiLevelType w:val="hybridMultilevel"/>
    <w:tmpl w:val="093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45482">
    <w:abstractNumId w:val="9"/>
  </w:num>
  <w:num w:numId="2" w16cid:durableId="636493452">
    <w:abstractNumId w:val="1"/>
  </w:num>
  <w:num w:numId="3" w16cid:durableId="1472017493">
    <w:abstractNumId w:val="6"/>
  </w:num>
  <w:num w:numId="4" w16cid:durableId="952399821">
    <w:abstractNumId w:val="0"/>
  </w:num>
  <w:num w:numId="5" w16cid:durableId="4867600">
    <w:abstractNumId w:val="2"/>
  </w:num>
  <w:num w:numId="6" w16cid:durableId="119230709">
    <w:abstractNumId w:val="8"/>
  </w:num>
  <w:num w:numId="7" w16cid:durableId="543371602">
    <w:abstractNumId w:val="7"/>
  </w:num>
  <w:num w:numId="8" w16cid:durableId="160900975">
    <w:abstractNumId w:val="3"/>
  </w:num>
  <w:num w:numId="9" w16cid:durableId="1980912858">
    <w:abstractNumId w:val="4"/>
  </w:num>
  <w:num w:numId="10" w16cid:durableId="83571452">
    <w:abstractNumId w:val="5"/>
  </w:num>
  <w:num w:numId="11" w16cid:durableId="779493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47"/>
    <w:rsid w:val="00015D50"/>
    <w:rsid w:val="0007264C"/>
    <w:rsid w:val="00077F0B"/>
    <w:rsid w:val="000B4E8A"/>
    <w:rsid w:val="000C1B6E"/>
    <w:rsid w:val="000D3846"/>
    <w:rsid w:val="000E4491"/>
    <w:rsid w:val="0010339D"/>
    <w:rsid w:val="001059CA"/>
    <w:rsid w:val="001C1EFD"/>
    <w:rsid w:val="00231E90"/>
    <w:rsid w:val="00277A20"/>
    <w:rsid w:val="002951C0"/>
    <w:rsid w:val="002A2278"/>
    <w:rsid w:val="002C1329"/>
    <w:rsid w:val="002E1047"/>
    <w:rsid w:val="002E18A9"/>
    <w:rsid w:val="002E540E"/>
    <w:rsid w:val="00365F2A"/>
    <w:rsid w:val="003B7D68"/>
    <w:rsid w:val="00432F77"/>
    <w:rsid w:val="004470E2"/>
    <w:rsid w:val="00494284"/>
    <w:rsid w:val="004C34D9"/>
    <w:rsid w:val="004E3172"/>
    <w:rsid w:val="004E59A2"/>
    <w:rsid w:val="00503C74"/>
    <w:rsid w:val="0051295D"/>
    <w:rsid w:val="0051417D"/>
    <w:rsid w:val="0052262F"/>
    <w:rsid w:val="00530172"/>
    <w:rsid w:val="00547EA6"/>
    <w:rsid w:val="005F6641"/>
    <w:rsid w:val="005F6CCC"/>
    <w:rsid w:val="00693F85"/>
    <w:rsid w:val="006A0181"/>
    <w:rsid w:val="006C557F"/>
    <w:rsid w:val="00700958"/>
    <w:rsid w:val="0077445C"/>
    <w:rsid w:val="007B2586"/>
    <w:rsid w:val="007D5754"/>
    <w:rsid w:val="008A1F52"/>
    <w:rsid w:val="008C445B"/>
    <w:rsid w:val="008D47F7"/>
    <w:rsid w:val="008F5A65"/>
    <w:rsid w:val="00924CCC"/>
    <w:rsid w:val="009B6D6C"/>
    <w:rsid w:val="009C5BAC"/>
    <w:rsid w:val="009D09FB"/>
    <w:rsid w:val="00A04A27"/>
    <w:rsid w:val="00AC214F"/>
    <w:rsid w:val="00C359DF"/>
    <w:rsid w:val="00C629D1"/>
    <w:rsid w:val="00C73F1A"/>
    <w:rsid w:val="00C82548"/>
    <w:rsid w:val="00CA4720"/>
    <w:rsid w:val="00D17571"/>
    <w:rsid w:val="00D3571E"/>
    <w:rsid w:val="00DD3AD7"/>
    <w:rsid w:val="00E0126E"/>
    <w:rsid w:val="00E146CB"/>
    <w:rsid w:val="00E24E03"/>
    <w:rsid w:val="00E863B5"/>
    <w:rsid w:val="00ED2BA6"/>
    <w:rsid w:val="00ED4CBE"/>
    <w:rsid w:val="00F01014"/>
    <w:rsid w:val="00F01FBA"/>
    <w:rsid w:val="00F046E3"/>
    <w:rsid w:val="00F151B6"/>
    <w:rsid w:val="00F30317"/>
    <w:rsid w:val="00F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4EA5"/>
  <w15:chartTrackingRefBased/>
  <w15:docId w15:val="{093CB607-B37F-45C3-BABA-256D25B4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284"/>
  </w:style>
  <w:style w:type="paragraph" w:styleId="Heading1">
    <w:name w:val="heading 1"/>
    <w:basedOn w:val="Normal"/>
    <w:next w:val="Normal"/>
    <w:link w:val="Heading1Char"/>
    <w:uiPriority w:val="9"/>
    <w:qFormat/>
    <w:rsid w:val="002E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3" ma:contentTypeDescription="Create a new document." ma:contentTypeScope="" ma:versionID="fa8f7f07c84ca6f4e40a2372e84a2e7c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d55bcfa9ea99f36c18db47673c07ccd7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971868-58de-4149-82bb-e24aac7588f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FB2C3-2900-49B0-834D-98EFCBBBF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FC112-F770-4861-BED2-9F86089BEC71}">
  <ds:schemaRefs>
    <ds:schemaRef ds:uri="http://schemas.microsoft.com/office/2006/metadata/properties"/>
    <ds:schemaRef ds:uri="http://schemas.microsoft.com/office/infopath/2007/PartnerControls"/>
    <ds:schemaRef ds:uri="f002f3ba-3e83-4e3a-b4d6-b7480f5b2b37"/>
    <ds:schemaRef ds:uri="fb7d018e-b6c6-42e3-a1ba-bc0aba6f3072"/>
  </ds:schemaRefs>
</ds:datastoreItem>
</file>

<file path=customXml/itemProps3.xml><?xml version="1.0" encoding="utf-8"?>
<ds:datastoreItem xmlns:ds="http://schemas.openxmlformats.org/officeDocument/2006/customXml" ds:itemID="{97AF188D-7958-4670-B08A-BA0D2330C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d018e-b6c6-42e3-a1ba-bc0aba6f3072"/>
    <ds:schemaRef ds:uri="f002f3ba-3e83-4e3a-b4d6-b7480f5b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Bertie</dc:creator>
  <cp:keywords/>
  <dc:description/>
  <cp:lastModifiedBy>Aaron Waterhouse</cp:lastModifiedBy>
  <cp:revision>64</cp:revision>
  <dcterms:created xsi:type="dcterms:W3CDTF">2026-06-02T07:39:00Z</dcterms:created>
  <dcterms:modified xsi:type="dcterms:W3CDTF">2026-07-03T10:34:00Z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MediaServiceImageTags">
    <vt:lpwstr/>
  </property>
</Properties>
</file>